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0B1DA" w14:textId="77777777" w:rsidR="001F6035" w:rsidRPr="00B67295" w:rsidRDefault="00C16B68" w:rsidP="00B67295">
      <w:pPr>
        <w:spacing w:after="0" w:line="240" w:lineRule="auto"/>
        <w:jc w:val="center"/>
        <w:rPr>
          <w:b/>
          <w:sz w:val="28"/>
          <w:u w:val="single"/>
        </w:rPr>
      </w:pPr>
      <w:r w:rsidRPr="00B67295">
        <w:rPr>
          <w:b/>
          <w:sz w:val="28"/>
          <w:u w:val="single"/>
        </w:rPr>
        <w:t>100-Day Entry Plan</w:t>
      </w:r>
    </w:p>
    <w:p w14:paraId="0893C886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Goals of the 100-Day Entry Plan</w:t>
      </w:r>
    </w:p>
    <w:p w14:paraId="2880655E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bCs/>
          <w:sz w:val="28"/>
        </w:rPr>
        <w:t>The Goals of the 100-Day Entry plan are:</w:t>
      </w:r>
    </w:p>
    <w:p w14:paraId="60BD92D3" w14:textId="77777777" w:rsidR="00786907" w:rsidRPr="00B67295" w:rsidRDefault="009424AE" w:rsidP="00B67295">
      <w:pPr>
        <w:numPr>
          <w:ilvl w:val="1"/>
          <w:numId w:val="1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To establish an atmosphere of trust with the community and school system personnel. </w:t>
      </w:r>
    </w:p>
    <w:p w14:paraId="63B69406" w14:textId="77777777" w:rsidR="00786907" w:rsidRPr="00B67295" w:rsidRDefault="009424AE" w:rsidP="00B67295">
      <w:pPr>
        <w:numPr>
          <w:ilvl w:val="1"/>
          <w:numId w:val="1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To forecast educational student needs for prepared graduates. </w:t>
      </w:r>
    </w:p>
    <w:p w14:paraId="6E598F2E" w14:textId="77777777" w:rsidR="00786907" w:rsidRPr="00B67295" w:rsidRDefault="009424AE" w:rsidP="00B67295">
      <w:pPr>
        <w:numPr>
          <w:ilvl w:val="1"/>
          <w:numId w:val="1"/>
        </w:numPr>
        <w:spacing w:after="0" w:line="240" w:lineRule="auto"/>
        <w:rPr>
          <w:sz w:val="28"/>
        </w:rPr>
      </w:pPr>
      <w:r w:rsidRPr="00B67295">
        <w:rPr>
          <w:sz w:val="28"/>
        </w:rPr>
        <w:t>To assess the alignment of academic programs to student performance outcomes.</w:t>
      </w:r>
    </w:p>
    <w:p w14:paraId="7CD6D237" w14:textId="77777777" w:rsidR="00786907" w:rsidRPr="00B67295" w:rsidRDefault="009424AE" w:rsidP="00B67295">
      <w:pPr>
        <w:numPr>
          <w:ilvl w:val="1"/>
          <w:numId w:val="1"/>
        </w:numPr>
        <w:spacing w:after="0" w:line="240" w:lineRule="auto"/>
        <w:rPr>
          <w:sz w:val="28"/>
        </w:rPr>
      </w:pPr>
      <w:r w:rsidRPr="00B67295">
        <w:rPr>
          <w:sz w:val="28"/>
        </w:rPr>
        <w:t>To monitor school system efforts toward equity and access to ensure high-quality programming for all students.</w:t>
      </w:r>
    </w:p>
    <w:p w14:paraId="584B8795" w14:textId="77777777" w:rsidR="00786907" w:rsidRPr="00B67295" w:rsidRDefault="009424AE" w:rsidP="00B67295">
      <w:pPr>
        <w:numPr>
          <w:ilvl w:val="1"/>
          <w:numId w:val="1"/>
        </w:numPr>
        <w:spacing w:after="0" w:line="240" w:lineRule="auto"/>
        <w:rPr>
          <w:sz w:val="28"/>
        </w:rPr>
      </w:pPr>
      <w:r w:rsidRPr="00B67295">
        <w:rPr>
          <w:sz w:val="28"/>
        </w:rPr>
        <w:t>To establish a system of progress monitoring for organizational efficiencies.</w:t>
      </w:r>
    </w:p>
    <w:p w14:paraId="649D45DB" w14:textId="77777777" w:rsidR="00786907" w:rsidRPr="00B67295" w:rsidRDefault="009424AE" w:rsidP="00B67295">
      <w:pPr>
        <w:numPr>
          <w:ilvl w:val="1"/>
          <w:numId w:val="1"/>
        </w:numPr>
        <w:spacing w:after="0" w:line="240" w:lineRule="auto"/>
        <w:rPr>
          <w:sz w:val="28"/>
        </w:rPr>
      </w:pPr>
      <w:r w:rsidRPr="00B67295">
        <w:rPr>
          <w:sz w:val="28"/>
        </w:rPr>
        <w:t>To establish consistent and reliable communication practices to ensure organizational stability.</w:t>
      </w:r>
    </w:p>
    <w:p w14:paraId="008DBD87" w14:textId="77777777" w:rsidR="00786907" w:rsidRPr="00B67295" w:rsidRDefault="00B67295" w:rsidP="00B67295">
      <w:pPr>
        <w:numPr>
          <w:ilvl w:val="1"/>
          <w:numId w:val="1"/>
        </w:numPr>
        <w:spacing w:after="0" w:line="240" w:lineRule="auto"/>
        <w:rPr>
          <w:sz w:val="28"/>
        </w:rPr>
      </w:pPr>
      <w:r w:rsidRPr="00B67295">
        <w:rPr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0E94FF36" wp14:editId="050F7990">
            <wp:simplePos x="0" y="0"/>
            <wp:positionH relativeFrom="column">
              <wp:posOffset>1495425</wp:posOffset>
            </wp:positionH>
            <wp:positionV relativeFrom="paragraph">
              <wp:posOffset>522605</wp:posOffset>
            </wp:positionV>
            <wp:extent cx="3009900" cy="2148695"/>
            <wp:effectExtent l="0" t="0" r="0" b="4445"/>
            <wp:wrapSquare wrapText="bothSides"/>
            <wp:docPr id="1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D98E79F-E4B0-4A52-9B16-F0C0939ED0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D98E79F-E4B0-4A52-9B16-F0C0939ED0EC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4AE" w:rsidRPr="00B67295">
        <w:rPr>
          <w:sz w:val="28"/>
        </w:rPr>
        <w:t>To ensure forward momentum for the school system in alignment with the direction of the Roanoke City School Board.</w:t>
      </w:r>
    </w:p>
    <w:p w14:paraId="58AC84C9" w14:textId="77777777" w:rsidR="00B67295" w:rsidRDefault="00B67295" w:rsidP="00B67295">
      <w:pPr>
        <w:spacing w:after="0" w:line="240" w:lineRule="auto"/>
        <w:rPr>
          <w:bCs/>
          <w:sz w:val="28"/>
        </w:rPr>
      </w:pPr>
      <w:r>
        <w:rPr>
          <w:bCs/>
          <w:sz w:val="28"/>
        </w:rPr>
        <w:br w:type="textWrapping" w:clear="all"/>
      </w:r>
    </w:p>
    <w:p w14:paraId="6D6EFB52" w14:textId="77777777" w:rsidR="00C16B68" w:rsidRPr="00B67295" w:rsidRDefault="00C16B68" w:rsidP="00B67295">
      <w:pPr>
        <w:spacing w:after="0" w:line="240" w:lineRule="auto"/>
        <w:rPr>
          <w:bCs/>
          <w:sz w:val="28"/>
        </w:rPr>
      </w:pPr>
      <w:r w:rsidRPr="00B67295">
        <w:rPr>
          <w:bCs/>
          <w:sz w:val="28"/>
        </w:rPr>
        <w:t>Destination 2030</w:t>
      </w:r>
    </w:p>
    <w:p w14:paraId="55AC5819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Dramatic shifts in workforce expectations over the next decade require vision and strategic planning through the comparison of college and career readiness for:</w:t>
      </w:r>
    </w:p>
    <w:p w14:paraId="4FBC92B8" w14:textId="77777777" w:rsidR="00786907" w:rsidRPr="00B67295" w:rsidRDefault="009424AE" w:rsidP="00B67295">
      <w:pPr>
        <w:numPr>
          <w:ilvl w:val="1"/>
          <w:numId w:val="2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The 2020 Graduate </w:t>
      </w:r>
    </w:p>
    <w:p w14:paraId="10557C4E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ab/>
      </w:r>
      <w:r w:rsidRPr="00B67295">
        <w:rPr>
          <w:sz w:val="28"/>
        </w:rPr>
        <w:tab/>
        <w:t xml:space="preserve">    vs. </w:t>
      </w:r>
    </w:p>
    <w:p w14:paraId="3A8E7F8C" w14:textId="77777777" w:rsidR="00786907" w:rsidRPr="00B67295" w:rsidRDefault="009424AE" w:rsidP="00B67295">
      <w:pPr>
        <w:numPr>
          <w:ilvl w:val="1"/>
          <w:numId w:val="3"/>
        </w:numPr>
        <w:spacing w:after="0" w:line="240" w:lineRule="auto"/>
        <w:rPr>
          <w:sz w:val="28"/>
        </w:rPr>
      </w:pPr>
      <w:r w:rsidRPr="00B67295">
        <w:rPr>
          <w:sz w:val="28"/>
        </w:rPr>
        <w:t>The 2030 Graduate</w:t>
      </w:r>
    </w:p>
    <w:p w14:paraId="07BFF514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 xml:space="preserve">Verletta White’s </w:t>
      </w:r>
      <w:r w:rsidRPr="00B67295">
        <w:rPr>
          <w:sz w:val="28"/>
          <w:u w:val="single"/>
        </w:rPr>
        <w:t>Entry</w:t>
      </w:r>
      <w:r w:rsidRPr="00B67295">
        <w:rPr>
          <w:sz w:val="28"/>
        </w:rPr>
        <w:t xml:space="preserve"> Plan: </w:t>
      </w:r>
    </w:p>
    <w:p w14:paraId="6A29C439" w14:textId="77777777" w:rsidR="00786907" w:rsidRPr="00B67295" w:rsidRDefault="009424AE" w:rsidP="00B67295">
      <w:pPr>
        <w:numPr>
          <w:ilvl w:val="0"/>
          <w:numId w:val="4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Based on the </w:t>
      </w:r>
      <w:r w:rsidRPr="00B67295">
        <w:rPr>
          <w:sz w:val="28"/>
          <w:u w:val="single"/>
        </w:rPr>
        <w:t>exit</w:t>
      </w:r>
      <w:r w:rsidRPr="00B67295">
        <w:rPr>
          <w:sz w:val="28"/>
        </w:rPr>
        <w:t xml:space="preserve"> plan for the </w:t>
      </w:r>
      <w:r w:rsidRPr="00B67295">
        <w:rPr>
          <w:sz w:val="28"/>
          <w:u w:val="single"/>
        </w:rPr>
        <w:t>2030</w:t>
      </w:r>
      <w:r w:rsidRPr="00B67295">
        <w:rPr>
          <w:sz w:val="28"/>
        </w:rPr>
        <w:t xml:space="preserve"> </w:t>
      </w:r>
      <w:r w:rsidRPr="00B67295">
        <w:rPr>
          <w:sz w:val="28"/>
          <w:u w:val="single"/>
        </w:rPr>
        <w:t>graduate</w:t>
      </w:r>
      <w:r w:rsidRPr="00B67295">
        <w:rPr>
          <w:sz w:val="28"/>
        </w:rPr>
        <w:t>.</w:t>
      </w:r>
    </w:p>
    <w:p w14:paraId="5F59B53E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Why Is This Shift Important?</w:t>
      </w:r>
    </w:p>
    <w:p w14:paraId="0F8AF301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bCs/>
          <w:sz w:val="28"/>
        </w:rPr>
        <w:t>What The Research Says…</w:t>
      </w:r>
    </w:p>
    <w:p w14:paraId="60991AEB" w14:textId="77777777" w:rsidR="00786907" w:rsidRPr="00B67295" w:rsidRDefault="009424AE" w:rsidP="00B67295">
      <w:pPr>
        <w:numPr>
          <w:ilvl w:val="0"/>
          <w:numId w:val="5"/>
        </w:numPr>
        <w:spacing w:after="0" w:line="240" w:lineRule="auto"/>
        <w:rPr>
          <w:sz w:val="28"/>
        </w:rPr>
      </w:pPr>
      <w:r w:rsidRPr="00B67295">
        <w:rPr>
          <w:sz w:val="28"/>
        </w:rPr>
        <w:lastRenderedPageBreak/>
        <w:t>“According to a recent </w:t>
      </w:r>
      <w:hyperlink r:id="rId6" w:history="1">
        <w:r w:rsidRPr="00B67295">
          <w:rPr>
            <w:rStyle w:val="Hyperlink"/>
            <w:sz w:val="28"/>
          </w:rPr>
          <w:t>Oxford report</w:t>
        </w:r>
      </w:hyperlink>
      <w:r w:rsidRPr="00B67295">
        <w:rPr>
          <w:sz w:val="28"/>
        </w:rPr>
        <w:t>, 47 percent of today’s jobs will disappear, largely due to machine automation.” (</w:t>
      </w:r>
      <w:hyperlink r:id="rId7" w:history="1">
        <w:r w:rsidRPr="00B67295">
          <w:rPr>
            <w:rStyle w:val="Hyperlink"/>
            <w:sz w:val="28"/>
          </w:rPr>
          <w:t>www.quantumrun.com/macro-prediction/automation-new-outsourcing-future-work-p5</w:t>
        </w:r>
      </w:hyperlink>
      <w:r w:rsidRPr="00B67295">
        <w:rPr>
          <w:sz w:val="28"/>
        </w:rPr>
        <w:t>).</w:t>
      </w:r>
    </w:p>
    <w:p w14:paraId="6CAA93FE" w14:textId="77777777" w:rsidR="00786907" w:rsidRDefault="009424AE" w:rsidP="00B67295">
      <w:pPr>
        <w:numPr>
          <w:ilvl w:val="0"/>
          <w:numId w:val="5"/>
        </w:numPr>
        <w:spacing w:after="0" w:line="240" w:lineRule="auto"/>
        <w:rPr>
          <w:sz w:val="28"/>
        </w:rPr>
      </w:pPr>
      <w:r w:rsidRPr="00B67295">
        <w:rPr>
          <w:sz w:val="28"/>
        </w:rPr>
        <w:t>“Today’s educational system is simply not producing enough STEM (Science, Technology, Engineering, Math) graduates and tradespeople to match market needs…” (</w:t>
      </w:r>
      <w:hyperlink r:id="rId8" w:history="1">
        <w:r w:rsidRPr="00B67295">
          <w:rPr>
            <w:rStyle w:val="Hyperlink"/>
            <w:sz w:val="28"/>
          </w:rPr>
          <w:t>www.quantumrun.com/macro-prediction/automation-new-outsourcing-future-work-p5</w:t>
        </w:r>
      </w:hyperlink>
      <w:r w:rsidRPr="00B67295">
        <w:rPr>
          <w:sz w:val="28"/>
        </w:rPr>
        <w:t>).</w:t>
      </w:r>
    </w:p>
    <w:p w14:paraId="66FC6351" w14:textId="77777777" w:rsidR="00B67295" w:rsidRPr="00B67295" w:rsidRDefault="00B67295" w:rsidP="00B67295">
      <w:pPr>
        <w:spacing w:after="0" w:line="240" w:lineRule="auto"/>
        <w:ind w:left="720"/>
        <w:rPr>
          <w:sz w:val="28"/>
        </w:rPr>
      </w:pPr>
    </w:p>
    <w:p w14:paraId="7B7B17ED" w14:textId="77777777" w:rsidR="00B67295" w:rsidRDefault="00B67295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drawing>
          <wp:inline distT="0" distB="0" distL="0" distR="0" wp14:anchorId="3DB72C9B" wp14:editId="3736FEFD">
            <wp:extent cx="2917826" cy="1876426"/>
            <wp:effectExtent l="0" t="0" r="0" b="9525"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7098FCE-69A1-49D5-A3AE-EBB85FAC38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7098FCE-69A1-49D5-A3AE-EBB85FAC38F9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78" cy="18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E8D1" w14:textId="77777777" w:rsidR="00B67295" w:rsidRDefault="00B67295" w:rsidP="00B67295">
      <w:pPr>
        <w:spacing w:after="0" w:line="240" w:lineRule="auto"/>
        <w:jc w:val="center"/>
        <w:rPr>
          <w:sz w:val="28"/>
        </w:rPr>
      </w:pPr>
    </w:p>
    <w:p w14:paraId="2D5D6E5F" w14:textId="77777777" w:rsidR="00B67295" w:rsidRDefault="00B67295" w:rsidP="00B67295">
      <w:pPr>
        <w:spacing w:after="0" w:line="240" w:lineRule="auto"/>
        <w:rPr>
          <w:sz w:val="28"/>
        </w:rPr>
      </w:pPr>
    </w:p>
    <w:p w14:paraId="7460012F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VW’s Approach: A Forward-Thinking Roadmap to:</w:t>
      </w:r>
    </w:p>
    <w:p w14:paraId="221A5DA4" w14:textId="77777777" w:rsidR="00786907" w:rsidRPr="00B67295" w:rsidRDefault="009424AE" w:rsidP="00B67295">
      <w:pPr>
        <w:numPr>
          <w:ilvl w:val="0"/>
          <w:numId w:val="6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Prepare students for college, military, and the workforce, focused on S.T.E.A.M. (Science, Technology, Engineering, Arts, and Mathematics) instruction, with literacy integration, CTE (Career and Technology Education) and workforce development opportunities. </w:t>
      </w:r>
    </w:p>
    <w:p w14:paraId="68870FE7" w14:textId="77777777" w:rsidR="00786907" w:rsidRPr="00B67295" w:rsidRDefault="009424AE" w:rsidP="00B67295">
      <w:pPr>
        <w:numPr>
          <w:ilvl w:val="0"/>
          <w:numId w:val="6"/>
        </w:numPr>
        <w:spacing w:after="0" w:line="240" w:lineRule="auto"/>
        <w:rPr>
          <w:sz w:val="28"/>
        </w:rPr>
      </w:pPr>
      <w:r w:rsidRPr="00B67295">
        <w:rPr>
          <w:sz w:val="28"/>
        </w:rPr>
        <w:t>Align human resources to course expectations for workforce demands.</w:t>
      </w:r>
    </w:p>
    <w:p w14:paraId="2079FB05" w14:textId="77777777" w:rsidR="00786907" w:rsidRPr="00B67295" w:rsidRDefault="009424AE" w:rsidP="00B67295">
      <w:pPr>
        <w:numPr>
          <w:ilvl w:val="0"/>
          <w:numId w:val="6"/>
        </w:numPr>
        <w:spacing w:after="0" w:line="240" w:lineRule="auto"/>
        <w:rPr>
          <w:sz w:val="28"/>
        </w:rPr>
      </w:pPr>
      <w:r w:rsidRPr="00B67295">
        <w:rPr>
          <w:sz w:val="28"/>
        </w:rPr>
        <w:t>Provide students with optimal learning environments for post-graduation success.</w:t>
      </w:r>
    </w:p>
    <w:p w14:paraId="029FAA17" w14:textId="77777777" w:rsidR="00786907" w:rsidRPr="00B67295" w:rsidRDefault="009424AE" w:rsidP="00B67295">
      <w:pPr>
        <w:numPr>
          <w:ilvl w:val="0"/>
          <w:numId w:val="6"/>
        </w:numPr>
        <w:spacing w:after="0" w:line="240" w:lineRule="auto"/>
        <w:rPr>
          <w:sz w:val="28"/>
        </w:rPr>
      </w:pPr>
      <w:r w:rsidRPr="00B67295">
        <w:rPr>
          <w:sz w:val="28"/>
        </w:rPr>
        <w:t>Establish soft skills and social-emotional supports for successful employability.</w:t>
      </w:r>
    </w:p>
    <w:p w14:paraId="424CDB78" w14:textId="77777777" w:rsidR="00786907" w:rsidRPr="00B67295" w:rsidRDefault="009424AE" w:rsidP="00B67295">
      <w:pPr>
        <w:numPr>
          <w:ilvl w:val="0"/>
          <w:numId w:val="6"/>
        </w:numPr>
        <w:spacing w:after="0" w:line="240" w:lineRule="auto"/>
        <w:rPr>
          <w:sz w:val="28"/>
        </w:rPr>
      </w:pPr>
      <w:r w:rsidRPr="00B67295">
        <w:rPr>
          <w:sz w:val="28"/>
        </w:rPr>
        <w:t>Establish systems to evaluate equitable practices.</w:t>
      </w:r>
    </w:p>
    <w:p w14:paraId="198C5D65" w14:textId="77777777" w:rsidR="00786907" w:rsidRPr="00B67295" w:rsidRDefault="009424AE" w:rsidP="00B67295">
      <w:pPr>
        <w:numPr>
          <w:ilvl w:val="0"/>
          <w:numId w:val="6"/>
        </w:numPr>
        <w:spacing w:after="0" w:line="240" w:lineRule="auto"/>
        <w:rPr>
          <w:sz w:val="28"/>
        </w:rPr>
      </w:pPr>
      <w:r w:rsidRPr="00B67295">
        <w:rPr>
          <w:sz w:val="28"/>
        </w:rPr>
        <w:t>Support teachers with a system direction in alignment with workforce demands.</w:t>
      </w:r>
    </w:p>
    <w:p w14:paraId="38E7AB28" w14:textId="77777777" w:rsidR="00786907" w:rsidRPr="00B67295" w:rsidRDefault="009424AE" w:rsidP="00B67295">
      <w:pPr>
        <w:numPr>
          <w:ilvl w:val="0"/>
          <w:numId w:val="6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Establish health and safety procedures to prevent the spread of illnesses, such as COVID-19. </w:t>
      </w:r>
    </w:p>
    <w:p w14:paraId="2A9DF19A" w14:textId="77777777" w:rsidR="00C16B68" w:rsidRDefault="00B67295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lastRenderedPageBreak/>
        <w:drawing>
          <wp:inline distT="0" distB="0" distL="0" distR="0" wp14:anchorId="53E11117" wp14:editId="7C598FBF">
            <wp:extent cx="2955926" cy="1897428"/>
            <wp:effectExtent l="0" t="0" r="0" b="7620"/>
            <wp:docPr id="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E16C3B1-19F4-491E-9FA8-C9F36B7CCD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E16C3B1-19F4-491E-9FA8-C9F36B7CCD71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40" cy="18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7325" w14:textId="77777777" w:rsidR="00B67295" w:rsidRPr="00B67295" w:rsidRDefault="00B67295" w:rsidP="00B67295">
      <w:pPr>
        <w:spacing w:after="0" w:line="240" w:lineRule="auto"/>
        <w:jc w:val="center"/>
        <w:rPr>
          <w:sz w:val="28"/>
        </w:rPr>
      </w:pPr>
    </w:p>
    <w:p w14:paraId="2B300FE2" w14:textId="77777777" w:rsidR="00C16B68" w:rsidRPr="00B67295" w:rsidRDefault="00C16B68" w:rsidP="00B67295">
      <w:pPr>
        <w:spacing w:after="0" w:line="240" w:lineRule="auto"/>
        <w:jc w:val="center"/>
        <w:rPr>
          <w:b/>
          <w:sz w:val="28"/>
        </w:rPr>
      </w:pPr>
      <w:r w:rsidRPr="00B67295">
        <w:rPr>
          <w:b/>
          <w:sz w:val="28"/>
        </w:rPr>
        <w:t xml:space="preserve">Superintendent’s 100 </w:t>
      </w:r>
      <w:r w:rsidR="00B67295" w:rsidRPr="00B67295">
        <w:rPr>
          <w:b/>
          <w:sz w:val="28"/>
        </w:rPr>
        <w:t xml:space="preserve">Day Entry Plan: </w:t>
      </w:r>
      <w:r w:rsidRPr="00B67295">
        <w:rPr>
          <w:b/>
          <w:bCs/>
          <w:sz w:val="28"/>
        </w:rPr>
        <w:t>Forward. Focused. Together</w:t>
      </w:r>
      <w:r w:rsidRPr="00B67295">
        <w:rPr>
          <w:b/>
          <w:sz w:val="28"/>
        </w:rPr>
        <w:t>.</w:t>
      </w:r>
    </w:p>
    <w:p w14:paraId="6DDE28D7" w14:textId="77777777" w:rsidR="00B67295" w:rsidRPr="00B67295" w:rsidRDefault="00B67295" w:rsidP="00B67295">
      <w:pPr>
        <w:spacing w:after="0" w:line="240" w:lineRule="auto"/>
        <w:rPr>
          <w:sz w:val="28"/>
        </w:rPr>
      </w:pPr>
    </w:p>
    <w:p w14:paraId="7ED1B4D7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Five Key Areas Based on Data, Research, and Feedback</w:t>
      </w:r>
    </w:p>
    <w:p w14:paraId="4E139C4F" w14:textId="77777777" w:rsidR="00786907" w:rsidRPr="00B67295" w:rsidRDefault="009424AE" w:rsidP="00B67295">
      <w:pPr>
        <w:numPr>
          <w:ilvl w:val="1"/>
          <w:numId w:val="7"/>
        </w:numPr>
        <w:spacing w:after="0" w:line="240" w:lineRule="auto"/>
        <w:rPr>
          <w:sz w:val="28"/>
        </w:rPr>
      </w:pPr>
      <w:r w:rsidRPr="00B67295">
        <w:rPr>
          <w:sz w:val="28"/>
        </w:rPr>
        <w:t>Academic Accountability and Student Performance Measures</w:t>
      </w:r>
    </w:p>
    <w:p w14:paraId="61605472" w14:textId="77777777" w:rsidR="00786907" w:rsidRPr="00B67295" w:rsidRDefault="009424AE" w:rsidP="00B67295">
      <w:pPr>
        <w:numPr>
          <w:ilvl w:val="1"/>
          <w:numId w:val="7"/>
        </w:numPr>
        <w:spacing w:after="0" w:line="240" w:lineRule="auto"/>
        <w:rPr>
          <w:sz w:val="28"/>
        </w:rPr>
      </w:pPr>
      <w:r w:rsidRPr="00B67295">
        <w:rPr>
          <w:sz w:val="28"/>
        </w:rPr>
        <w:t>Equity and Access to High-Quality Instructional Programs</w:t>
      </w:r>
    </w:p>
    <w:p w14:paraId="479479C6" w14:textId="77777777" w:rsidR="00786907" w:rsidRPr="00B67295" w:rsidRDefault="009424AE" w:rsidP="00B67295">
      <w:pPr>
        <w:numPr>
          <w:ilvl w:val="1"/>
          <w:numId w:val="7"/>
        </w:numPr>
        <w:spacing w:after="0" w:line="240" w:lineRule="auto"/>
        <w:rPr>
          <w:sz w:val="28"/>
        </w:rPr>
      </w:pPr>
      <w:r w:rsidRPr="00B67295">
        <w:rPr>
          <w:sz w:val="28"/>
        </w:rPr>
        <w:t>Operational Efficiency</w:t>
      </w:r>
    </w:p>
    <w:p w14:paraId="26106B09" w14:textId="77777777" w:rsidR="00786907" w:rsidRPr="00B67295" w:rsidRDefault="009424AE" w:rsidP="00B67295">
      <w:pPr>
        <w:numPr>
          <w:ilvl w:val="1"/>
          <w:numId w:val="7"/>
        </w:numPr>
        <w:spacing w:after="0" w:line="240" w:lineRule="auto"/>
        <w:rPr>
          <w:sz w:val="28"/>
        </w:rPr>
      </w:pPr>
      <w:r w:rsidRPr="00B67295">
        <w:rPr>
          <w:sz w:val="28"/>
        </w:rPr>
        <w:t>Organizational Stability</w:t>
      </w:r>
    </w:p>
    <w:p w14:paraId="5EE70465" w14:textId="77777777" w:rsidR="00786907" w:rsidRDefault="009424AE" w:rsidP="00B67295">
      <w:pPr>
        <w:numPr>
          <w:ilvl w:val="1"/>
          <w:numId w:val="7"/>
        </w:numPr>
        <w:spacing w:after="0" w:line="240" w:lineRule="auto"/>
        <w:rPr>
          <w:sz w:val="28"/>
        </w:rPr>
      </w:pPr>
      <w:r w:rsidRPr="00B67295">
        <w:rPr>
          <w:sz w:val="28"/>
        </w:rPr>
        <w:t>Safety and Climate</w:t>
      </w:r>
    </w:p>
    <w:p w14:paraId="5FA08582" w14:textId="77777777" w:rsidR="00B67295" w:rsidRPr="00B67295" w:rsidRDefault="00B67295" w:rsidP="00B67295">
      <w:pPr>
        <w:spacing w:after="0" w:line="240" w:lineRule="auto"/>
        <w:ind w:left="1440"/>
        <w:rPr>
          <w:sz w:val="28"/>
        </w:rPr>
      </w:pPr>
    </w:p>
    <w:p w14:paraId="2C2EBEDE" w14:textId="77777777" w:rsidR="00C16B68" w:rsidRPr="00B67295" w:rsidRDefault="00B67295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drawing>
          <wp:inline distT="0" distB="0" distL="0" distR="0" wp14:anchorId="12EC7DE9" wp14:editId="15A7204D">
            <wp:extent cx="2926080" cy="2114550"/>
            <wp:effectExtent l="0" t="0" r="7620" b="0"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7AF1EAE-F95C-4780-B53B-3463D97A73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7AF1EAE-F95C-4780-B53B-3463D97A73E0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210B" w14:textId="77777777" w:rsidR="00B67295" w:rsidRDefault="00B67295" w:rsidP="00B67295">
      <w:pPr>
        <w:spacing w:after="0" w:line="240" w:lineRule="auto"/>
        <w:rPr>
          <w:sz w:val="28"/>
        </w:rPr>
      </w:pPr>
    </w:p>
    <w:p w14:paraId="47C96708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Academic Accountability and Student Performance Measures</w:t>
      </w:r>
    </w:p>
    <w:p w14:paraId="1482750D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In collaboration with the School Board, the superintendent will establish measurable key metrics to increase student achievement and close gaps in student performance by:</w:t>
      </w:r>
    </w:p>
    <w:p w14:paraId="6BD130B6" w14:textId="77777777" w:rsidR="00786907" w:rsidRPr="00B67295" w:rsidRDefault="009424AE" w:rsidP="00B67295">
      <w:pPr>
        <w:numPr>
          <w:ilvl w:val="1"/>
          <w:numId w:val="8"/>
        </w:numPr>
        <w:spacing w:after="0" w:line="240" w:lineRule="auto"/>
        <w:rPr>
          <w:sz w:val="28"/>
        </w:rPr>
      </w:pPr>
      <w:r w:rsidRPr="00B67295">
        <w:rPr>
          <w:sz w:val="28"/>
        </w:rPr>
        <w:t>Establishing the Destination 2030 Vision Team, inclusive of school board members, teachers, students, and parents, to review the school system’s strategic plan.</w:t>
      </w:r>
    </w:p>
    <w:p w14:paraId="5346B0C6" w14:textId="77777777" w:rsidR="00786907" w:rsidRPr="00B67295" w:rsidRDefault="009424AE" w:rsidP="00B67295">
      <w:pPr>
        <w:numPr>
          <w:ilvl w:val="1"/>
          <w:numId w:val="8"/>
        </w:numPr>
        <w:spacing w:after="0" w:line="240" w:lineRule="auto"/>
        <w:rPr>
          <w:sz w:val="28"/>
        </w:rPr>
      </w:pPr>
      <w:r w:rsidRPr="00B67295">
        <w:rPr>
          <w:sz w:val="28"/>
        </w:rPr>
        <w:lastRenderedPageBreak/>
        <w:t>Reviewing School Improvement Plan data to redirect professional development and central office support.</w:t>
      </w:r>
    </w:p>
    <w:p w14:paraId="59F8831B" w14:textId="77777777" w:rsidR="00786907" w:rsidRPr="00B67295" w:rsidRDefault="009424AE" w:rsidP="00B67295">
      <w:pPr>
        <w:numPr>
          <w:ilvl w:val="1"/>
          <w:numId w:val="8"/>
        </w:numPr>
        <w:spacing w:after="0" w:line="240" w:lineRule="auto"/>
        <w:rPr>
          <w:sz w:val="28"/>
        </w:rPr>
      </w:pPr>
      <w:r w:rsidRPr="00B67295">
        <w:rPr>
          <w:sz w:val="28"/>
        </w:rPr>
        <w:t>Meeting with central and school based personnel to begin the development of the FY22 budget, focusing on closing achievement gaps, literacy, and S.T.E.A.M.</w:t>
      </w:r>
    </w:p>
    <w:p w14:paraId="2DCA8138" w14:textId="77777777" w:rsidR="00786907" w:rsidRPr="00B67295" w:rsidRDefault="009424AE" w:rsidP="00B67295">
      <w:pPr>
        <w:numPr>
          <w:ilvl w:val="1"/>
          <w:numId w:val="8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Meeting with students and teachers to determine additional academic supports needed for increased student performance. </w:t>
      </w:r>
    </w:p>
    <w:p w14:paraId="4CCC1616" w14:textId="77777777" w:rsidR="00786907" w:rsidRPr="00B67295" w:rsidRDefault="009424AE" w:rsidP="00B67295">
      <w:pPr>
        <w:numPr>
          <w:ilvl w:val="1"/>
          <w:numId w:val="8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Collaborating with community college and local university leadership teams to assess readiness for P-TECH and industry initiatives.  </w:t>
      </w:r>
    </w:p>
    <w:p w14:paraId="4C78348A" w14:textId="77777777" w:rsidR="00786907" w:rsidRPr="00B67295" w:rsidRDefault="009424AE" w:rsidP="00B67295">
      <w:pPr>
        <w:numPr>
          <w:ilvl w:val="1"/>
          <w:numId w:val="8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Coordinating with the Economic and Workforce Development agency to connect CTE (Career and Technology Education) initiatives to the </w:t>
      </w:r>
      <w:r w:rsidRPr="00B67295">
        <w:rPr>
          <w:i/>
          <w:iCs/>
          <w:sz w:val="28"/>
        </w:rPr>
        <w:t xml:space="preserve">Destination 2030 </w:t>
      </w:r>
      <w:r w:rsidRPr="00B67295">
        <w:rPr>
          <w:sz w:val="28"/>
        </w:rPr>
        <w:t>vision and directly to local business opportunities to strengthen the economic viability of the region.</w:t>
      </w:r>
    </w:p>
    <w:p w14:paraId="3A847736" w14:textId="77777777" w:rsidR="00C16B68" w:rsidRDefault="009424AE" w:rsidP="00B67295">
      <w:pPr>
        <w:numPr>
          <w:ilvl w:val="1"/>
          <w:numId w:val="8"/>
        </w:numPr>
        <w:spacing w:after="0" w:line="240" w:lineRule="auto"/>
        <w:rPr>
          <w:sz w:val="28"/>
        </w:rPr>
      </w:pPr>
      <w:r w:rsidRPr="00B67295">
        <w:rPr>
          <w:sz w:val="28"/>
        </w:rPr>
        <w:t>Meeting with all district leaders to receive a report on data dashboard updates and developments.</w:t>
      </w:r>
    </w:p>
    <w:p w14:paraId="06DE2DBC" w14:textId="77777777" w:rsidR="00B67295" w:rsidRPr="00B67295" w:rsidRDefault="00B67295" w:rsidP="00B67295">
      <w:pPr>
        <w:spacing w:after="0" w:line="240" w:lineRule="auto"/>
        <w:ind w:left="1440"/>
        <w:rPr>
          <w:sz w:val="28"/>
        </w:rPr>
      </w:pPr>
    </w:p>
    <w:p w14:paraId="148D33FB" w14:textId="77777777" w:rsidR="00B67295" w:rsidRDefault="00B67295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drawing>
          <wp:inline distT="0" distB="0" distL="0" distR="0" wp14:anchorId="478ED67B" wp14:editId="4DC7027A">
            <wp:extent cx="2926080" cy="1767840"/>
            <wp:effectExtent l="0" t="0" r="7620" b="3810"/>
            <wp:docPr id="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90D00FF-1221-4B7D-AFFB-7D7B242939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90D00FF-1221-4B7D-AFFB-7D7B242939D9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DDE2" w14:textId="77777777" w:rsidR="00B67295" w:rsidRPr="00B67295" w:rsidRDefault="00B67295" w:rsidP="00B67295">
      <w:pPr>
        <w:spacing w:after="0" w:line="240" w:lineRule="auto"/>
        <w:jc w:val="center"/>
        <w:rPr>
          <w:sz w:val="28"/>
        </w:rPr>
      </w:pPr>
    </w:p>
    <w:p w14:paraId="63BFD555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Equity and Access to High-Quality Instructional Programs</w:t>
      </w:r>
      <w:r w:rsidRPr="00B67295">
        <w:rPr>
          <w:sz w:val="28"/>
        </w:rPr>
        <w:br/>
      </w:r>
    </w:p>
    <w:p w14:paraId="5167FA7D" w14:textId="77777777" w:rsidR="00786907" w:rsidRPr="00B67295" w:rsidRDefault="009424AE" w:rsidP="00B67295">
      <w:pPr>
        <w:numPr>
          <w:ilvl w:val="1"/>
          <w:numId w:val="10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Review the status of the school system’s equity policy and initiatives. </w:t>
      </w:r>
    </w:p>
    <w:p w14:paraId="1D017ABC" w14:textId="77777777" w:rsidR="00786907" w:rsidRPr="00B67295" w:rsidRDefault="009424AE" w:rsidP="00B67295">
      <w:pPr>
        <w:numPr>
          <w:ilvl w:val="1"/>
          <w:numId w:val="10"/>
        </w:numPr>
        <w:spacing w:after="0" w:line="240" w:lineRule="auto"/>
        <w:rPr>
          <w:sz w:val="28"/>
        </w:rPr>
      </w:pPr>
      <w:r w:rsidRPr="00B67295">
        <w:rPr>
          <w:sz w:val="28"/>
        </w:rPr>
        <w:t>Review and evaluate the long-term CTE plan to identify areas of growth for greater accessibility by students.</w:t>
      </w:r>
    </w:p>
    <w:p w14:paraId="5CCE324C" w14:textId="77777777" w:rsidR="00786907" w:rsidRPr="00B67295" w:rsidRDefault="009424AE" w:rsidP="00B67295">
      <w:pPr>
        <w:numPr>
          <w:ilvl w:val="1"/>
          <w:numId w:val="10"/>
        </w:numPr>
        <w:spacing w:after="0" w:line="240" w:lineRule="auto"/>
        <w:rPr>
          <w:sz w:val="28"/>
        </w:rPr>
      </w:pPr>
      <w:r w:rsidRPr="00B67295">
        <w:rPr>
          <w:sz w:val="28"/>
        </w:rPr>
        <w:t>Review and evaluate plans for magnet expansions to identify areas of growth for greater accessibility by students.</w:t>
      </w:r>
    </w:p>
    <w:p w14:paraId="6D6C69B2" w14:textId="77777777" w:rsidR="00786907" w:rsidRPr="00B67295" w:rsidRDefault="009424AE" w:rsidP="00B67295">
      <w:pPr>
        <w:numPr>
          <w:ilvl w:val="1"/>
          <w:numId w:val="10"/>
        </w:numPr>
        <w:spacing w:after="0" w:line="240" w:lineRule="auto"/>
        <w:rPr>
          <w:sz w:val="28"/>
        </w:rPr>
      </w:pPr>
      <w:r w:rsidRPr="00B67295">
        <w:rPr>
          <w:sz w:val="28"/>
        </w:rPr>
        <w:t>Review and discuss alternative education programs for program accessibility with key staff and students.</w:t>
      </w:r>
    </w:p>
    <w:p w14:paraId="731FB491" w14:textId="77777777" w:rsidR="00C16B68" w:rsidRDefault="00C16B68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lastRenderedPageBreak/>
        <w:drawing>
          <wp:inline distT="0" distB="0" distL="0" distR="0" wp14:anchorId="66B6DB55" wp14:editId="100943FE">
            <wp:extent cx="2926080" cy="2014220"/>
            <wp:effectExtent l="0" t="0" r="7620" b="508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69830BE-A8C9-47E1-9CD5-900C473D6D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69830BE-A8C9-47E1-9CD5-900C473D6DE4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15E4" w14:textId="77777777" w:rsidR="00B67295" w:rsidRPr="00B67295" w:rsidRDefault="00B67295" w:rsidP="00B67295">
      <w:pPr>
        <w:spacing w:after="0" w:line="240" w:lineRule="auto"/>
        <w:jc w:val="center"/>
        <w:rPr>
          <w:sz w:val="28"/>
        </w:rPr>
      </w:pPr>
    </w:p>
    <w:p w14:paraId="34D77F01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Operational Efficiency</w:t>
      </w:r>
    </w:p>
    <w:p w14:paraId="4A302586" w14:textId="77777777" w:rsidR="00786907" w:rsidRPr="00B67295" w:rsidRDefault="009424AE" w:rsidP="00B67295">
      <w:pPr>
        <w:numPr>
          <w:ilvl w:val="1"/>
          <w:numId w:val="11"/>
        </w:numPr>
        <w:spacing w:after="0" w:line="240" w:lineRule="auto"/>
        <w:rPr>
          <w:sz w:val="28"/>
        </w:rPr>
      </w:pPr>
      <w:r w:rsidRPr="00B67295">
        <w:rPr>
          <w:sz w:val="28"/>
        </w:rPr>
        <w:t>Meet with teachers to determine alignment with Standards of Learning (SOLs), system priorities, and stakeholder feedback.</w:t>
      </w:r>
    </w:p>
    <w:p w14:paraId="341C6F8E" w14:textId="77777777" w:rsidR="00786907" w:rsidRPr="00B67295" w:rsidRDefault="009424AE" w:rsidP="00B67295">
      <w:pPr>
        <w:numPr>
          <w:ilvl w:val="1"/>
          <w:numId w:val="11"/>
        </w:numPr>
        <w:spacing w:after="0" w:line="240" w:lineRule="auto"/>
        <w:rPr>
          <w:sz w:val="28"/>
        </w:rPr>
      </w:pPr>
      <w:r w:rsidRPr="00B67295">
        <w:rPr>
          <w:sz w:val="28"/>
        </w:rPr>
        <w:t>Meet with students and staff to observe instruction, discuss successes and challenges, gain insight on how to improve student performance.</w:t>
      </w:r>
    </w:p>
    <w:p w14:paraId="41F06750" w14:textId="77777777" w:rsidR="00786907" w:rsidRPr="00B67295" w:rsidRDefault="009424AE" w:rsidP="00B67295">
      <w:pPr>
        <w:numPr>
          <w:ilvl w:val="1"/>
          <w:numId w:val="11"/>
        </w:numPr>
        <w:spacing w:after="0" w:line="240" w:lineRule="auto"/>
        <w:rPr>
          <w:sz w:val="28"/>
        </w:rPr>
      </w:pPr>
      <w:r w:rsidRPr="00B67295">
        <w:rPr>
          <w:sz w:val="28"/>
        </w:rPr>
        <w:t>Conduct a line-by-line review of the operating and capital budgets to identify cost savings and efficiencies for the FY22 operating budget.</w:t>
      </w:r>
    </w:p>
    <w:p w14:paraId="3EB841E7" w14:textId="77777777" w:rsidR="00786907" w:rsidRDefault="009424AE" w:rsidP="00B67295">
      <w:pPr>
        <w:numPr>
          <w:ilvl w:val="1"/>
          <w:numId w:val="11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Review outcomes of recent financial audits and initiate transition audit to determine where efficiencies are needed. </w:t>
      </w:r>
    </w:p>
    <w:p w14:paraId="3DC50C97" w14:textId="77777777" w:rsidR="009424AE" w:rsidRPr="00B67295" w:rsidRDefault="009424AE" w:rsidP="009424AE">
      <w:pPr>
        <w:spacing w:after="0" w:line="240" w:lineRule="auto"/>
        <w:ind w:left="1080"/>
        <w:rPr>
          <w:sz w:val="28"/>
        </w:rPr>
      </w:pPr>
    </w:p>
    <w:p w14:paraId="4B80D63F" w14:textId="77777777" w:rsidR="00C16B68" w:rsidRPr="00B67295" w:rsidRDefault="00C16B68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drawing>
          <wp:inline distT="0" distB="0" distL="0" distR="0" wp14:anchorId="4E822144" wp14:editId="71431E2B">
            <wp:extent cx="2926080" cy="1828800"/>
            <wp:effectExtent l="0" t="0" r="7620" b="0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AF3FD3F-1D73-4035-BF07-EFFC2CA47E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AF3FD3F-1D73-4035-BF07-EFFC2CA47EED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FD1D" w14:textId="77777777" w:rsidR="00B67295" w:rsidRDefault="00B67295" w:rsidP="00B67295">
      <w:pPr>
        <w:spacing w:after="0" w:line="240" w:lineRule="auto"/>
        <w:rPr>
          <w:sz w:val="28"/>
        </w:rPr>
      </w:pPr>
    </w:p>
    <w:p w14:paraId="4FA60D49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Organizational Stability</w:t>
      </w:r>
    </w:p>
    <w:p w14:paraId="30589BDD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The superintendent will build trust with stakeholders by meeting with:</w:t>
      </w:r>
    </w:p>
    <w:p w14:paraId="526027CE" w14:textId="77777777" w:rsidR="00786907" w:rsidRPr="00B67295" w:rsidRDefault="009424AE" w:rsidP="00B67295">
      <w:pPr>
        <w:numPr>
          <w:ilvl w:val="1"/>
          <w:numId w:val="12"/>
        </w:numPr>
        <w:spacing w:after="0" w:line="240" w:lineRule="auto"/>
        <w:rPr>
          <w:sz w:val="28"/>
        </w:rPr>
      </w:pPr>
      <w:r w:rsidRPr="00B67295">
        <w:rPr>
          <w:sz w:val="28"/>
        </w:rPr>
        <w:t>School board members to revisit system priorities, as permitted by Virginia law.</w:t>
      </w:r>
    </w:p>
    <w:p w14:paraId="4DE3DE5B" w14:textId="77777777" w:rsidR="00786907" w:rsidRPr="00B67295" w:rsidRDefault="009424AE" w:rsidP="00B67295">
      <w:pPr>
        <w:numPr>
          <w:ilvl w:val="1"/>
          <w:numId w:val="12"/>
        </w:numPr>
        <w:spacing w:after="0" w:line="240" w:lineRule="auto"/>
        <w:rPr>
          <w:sz w:val="28"/>
        </w:rPr>
      </w:pPr>
      <w:r w:rsidRPr="00B67295">
        <w:rPr>
          <w:sz w:val="28"/>
        </w:rPr>
        <w:t>School board members at a school board retreat to establish common goals for school system improvements.</w:t>
      </w:r>
    </w:p>
    <w:p w14:paraId="39D61EB4" w14:textId="77777777" w:rsidR="00786907" w:rsidRPr="00B67295" w:rsidRDefault="009424AE" w:rsidP="00B67295">
      <w:pPr>
        <w:numPr>
          <w:ilvl w:val="1"/>
          <w:numId w:val="12"/>
        </w:numPr>
        <w:spacing w:after="0" w:line="240" w:lineRule="auto"/>
        <w:rPr>
          <w:sz w:val="28"/>
        </w:rPr>
      </w:pPr>
      <w:r w:rsidRPr="00B67295">
        <w:rPr>
          <w:sz w:val="28"/>
        </w:rPr>
        <w:lastRenderedPageBreak/>
        <w:t xml:space="preserve">School based and central office leaders to establish and communicate the course and vision of the school system. </w:t>
      </w:r>
    </w:p>
    <w:p w14:paraId="6664AA77" w14:textId="77777777" w:rsidR="00786907" w:rsidRPr="00B67295" w:rsidRDefault="009424AE" w:rsidP="00B67295">
      <w:pPr>
        <w:numPr>
          <w:ilvl w:val="1"/>
          <w:numId w:val="12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Parents, teachers, students, administrators, elected officials, and community members during Listening and Learning sessions to learn more about system challenges and to communicate the vision for stability. </w:t>
      </w:r>
    </w:p>
    <w:p w14:paraId="3EEC9795" w14:textId="77777777" w:rsidR="00786907" w:rsidRPr="00B67295" w:rsidRDefault="009424AE" w:rsidP="00B67295">
      <w:pPr>
        <w:numPr>
          <w:ilvl w:val="1"/>
          <w:numId w:val="13"/>
        </w:numPr>
        <w:spacing w:after="0" w:line="240" w:lineRule="auto"/>
        <w:rPr>
          <w:sz w:val="28"/>
        </w:rPr>
      </w:pPr>
      <w:r w:rsidRPr="00B67295">
        <w:rPr>
          <w:sz w:val="28"/>
        </w:rPr>
        <w:t>Elected officials of Roanoke City to provide an update on school system initiatives and to determine priorities of the next legislative session.</w:t>
      </w:r>
    </w:p>
    <w:p w14:paraId="15800EBE" w14:textId="77777777" w:rsidR="00786907" w:rsidRPr="00B67295" w:rsidRDefault="009424AE" w:rsidP="00B67295">
      <w:pPr>
        <w:numPr>
          <w:ilvl w:val="1"/>
          <w:numId w:val="13"/>
        </w:numPr>
        <w:spacing w:after="0" w:line="240" w:lineRule="auto"/>
        <w:rPr>
          <w:sz w:val="28"/>
        </w:rPr>
      </w:pPr>
      <w:r w:rsidRPr="00B67295">
        <w:rPr>
          <w:sz w:val="28"/>
        </w:rPr>
        <w:t>Media outlets to communicate the school system’s direction and vision for enhanced communication and transparency.</w:t>
      </w:r>
    </w:p>
    <w:p w14:paraId="6CC239CE" w14:textId="77777777" w:rsidR="00786907" w:rsidRDefault="009424AE" w:rsidP="00B67295">
      <w:pPr>
        <w:numPr>
          <w:ilvl w:val="1"/>
          <w:numId w:val="13"/>
        </w:numPr>
        <w:spacing w:after="0" w:line="240" w:lineRule="auto"/>
        <w:rPr>
          <w:sz w:val="28"/>
        </w:rPr>
      </w:pPr>
      <w:r w:rsidRPr="00B67295">
        <w:rPr>
          <w:sz w:val="28"/>
        </w:rPr>
        <w:t>Teachers and staff during professional learning sessions to monitor progress toward a shared understanding of the Standards of Learning, ESSA regulations, accreditation and graduation requirements, school safety and climate procedures.</w:t>
      </w:r>
    </w:p>
    <w:p w14:paraId="7230892C" w14:textId="77777777" w:rsidR="009424AE" w:rsidRPr="00B67295" w:rsidRDefault="009424AE" w:rsidP="009424AE">
      <w:pPr>
        <w:spacing w:after="0" w:line="240" w:lineRule="auto"/>
        <w:ind w:left="1440"/>
        <w:rPr>
          <w:sz w:val="28"/>
        </w:rPr>
      </w:pPr>
    </w:p>
    <w:p w14:paraId="4B0B4835" w14:textId="77777777" w:rsidR="00C16B68" w:rsidRPr="00B67295" w:rsidRDefault="00C16B68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drawing>
          <wp:inline distT="0" distB="0" distL="0" distR="0" wp14:anchorId="36E94A1D" wp14:editId="2ECD02FE">
            <wp:extent cx="2926080" cy="1935480"/>
            <wp:effectExtent l="0" t="0" r="7620" b="762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F9B9B59-311D-44EF-8A03-40D90EB2B9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F9B9B59-311D-44EF-8A03-40D90EB2B952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F066" w14:textId="77777777" w:rsidR="00B67295" w:rsidRPr="009424AE" w:rsidRDefault="00B67295" w:rsidP="00B67295">
      <w:pPr>
        <w:spacing w:after="0" w:line="240" w:lineRule="auto"/>
        <w:rPr>
          <w:sz w:val="24"/>
        </w:rPr>
      </w:pPr>
    </w:p>
    <w:p w14:paraId="7F5C360B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Safety and Climate</w:t>
      </w:r>
    </w:p>
    <w:p w14:paraId="0F923EA8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t>The superintendent will meet with:</w:t>
      </w:r>
    </w:p>
    <w:p w14:paraId="787A73D7" w14:textId="77777777" w:rsidR="00786907" w:rsidRPr="00B67295" w:rsidRDefault="009424AE" w:rsidP="00B67295">
      <w:pPr>
        <w:numPr>
          <w:ilvl w:val="0"/>
          <w:numId w:val="14"/>
        </w:numPr>
        <w:spacing w:after="0" w:line="240" w:lineRule="auto"/>
        <w:rPr>
          <w:sz w:val="28"/>
        </w:rPr>
      </w:pPr>
      <w:r w:rsidRPr="00B67295">
        <w:rPr>
          <w:sz w:val="28"/>
        </w:rPr>
        <w:t>Transportation partners to discuss student behavior strategies, route planning, and performance outcomes.</w:t>
      </w:r>
    </w:p>
    <w:p w14:paraId="0CBB03E2" w14:textId="77777777" w:rsidR="00786907" w:rsidRPr="00B67295" w:rsidRDefault="009424AE" w:rsidP="00B67295">
      <w:pPr>
        <w:numPr>
          <w:ilvl w:val="0"/>
          <w:numId w:val="14"/>
        </w:numPr>
        <w:spacing w:after="0" w:line="240" w:lineRule="auto"/>
        <w:rPr>
          <w:sz w:val="28"/>
        </w:rPr>
      </w:pPr>
      <w:r w:rsidRPr="00B67295">
        <w:rPr>
          <w:sz w:val="28"/>
        </w:rPr>
        <w:t>Parents and students to review the anti-bullying campaign for the 2020-21 school year.</w:t>
      </w:r>
    </w:p>
    <w:p w14:paraId="7D90A37B" w14:textId="77777777" w:rsidR="00786907" w:rsidRPr="00B67295" w:rsidRDefault="009424AE" w:rsidP="00B67295">
      <w:pPr>
        <w:numPr>
          <w:ilvl w:val="0"/>
          <w:numId w:val="14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The Office of Special Education to discuss manifestation behaviors, support models for students and teachers, and parent involvement. </w:t>
      </w:r>
    </w:p>
    <w:p w14:paraId="30DC903C" w14:textId="77777777" w:rsidR="00786907" w:rsidRPr="00B67295" w:rsidRDefault="009424AE" w:rsidP="00B67295">
      <w:pPr>
        <w:numPr>
          <w:ilvl w:val="0"/>
          <w:numId w:val="14"/>
        </w:numPr>
        <w:spacing w:after="0" w:line="240" w:lineRule="auto"/>
        <w:rPr>
          <w:sz w:val="28"/>
        </w:rPr>
      </w:pPr>
      <w:r w:rsidRPr="00B67295">
        <w:rPr>
          <w:sz w:val="28"/>
        </w:rPr>
        <w:t>Establish a Student Behavior and Discipline Council to specifically address prevention and restoration strategies, as well as logical consequences related to student behavior.</w:t>
      </w:r>
    </w:p>
    <w:p w14:paraId="18960CAA" w14:textId="77777777" w:rsidR="00B67295" w:rsidRPr="00B67295" w:rsidRDefault="00B67295" w:rsidP="00B67295">
      <w:pPr>
        <w:spacing w:after="0" w:line="240" w:lineRule="auto"/>
        <w:rPr>
          <w:sz w:val="16"/>
        </w:rPr>
      </w:pPr>
    </w:p>
    <w:p w14:paraId="4F709872" w14:textId="77777777" w:rsidR="00C16B68" w:rsidRPr="00B67295" w:rsidRDefault="00C16B68" w:rsidP="00B67295">
      <w:pPr>
        <w:spacing w:after="0" w:line="240" w:lineRule="auto"/>
        <w:rPr>
          <w:sz w:val="28"/>
        </w:rPr>
      </w:pPr>
      <w:r w:rsidRPr="00B67295">
        <w:rPr>
          <w:sz w:val="28"/>
        </w:rPr>
        <w:lastRenderedPageBreak/>
        <w:t>The superintendent will:</w:t>
      </w:r>
    </w:p>
    <w:p w14:paraId="2D951A38" w14:textId="77777777" w:rsidR="00786907" w:rsidRPr="00B67295" w:rsidRDefault="009424AE" w:rsidP="00B67295">
      <w:pPr>
        <w:numPr>
          <w:ilvl w:val="1"/>
          <w:numId w:val="15"/>
        </w:numPr>
        <w:spacing w:after="0" w:line="240" w:lineRule="auto"/>
        <w:rPr>
          <w:sz w:val="28"/>
        </w:rPr>
      </w:pPr>
      <w:r w:rsidRPr="00B67295">
        <w:rPr>
          <w:sz w:val="28"/>
        </w:rPr>
        <w:t>Establish a Social-Emotional Learning team to review data related to suspensions, dropout, suicide, and bullying to steer the course based on data and information.</w:t>
      </w:r>
    </w:p>
    <w:p w14:paraId="4C1B90CA" w14:textId="77777777" w:rsidR="00786907" w:rsidRPr="00B67295" w:rsidRDefault="009424AE" w:rsidP="00B67295">
      <w:pPr>
        <w:numPr>
          <w:ilvl w:val="1"/>
          <w:numId w:val="15"/>
        </w:numPr>
        <w:spacing w:after="0" w:line="240" w:lineRule="auto"/>
        <w:rPr>
          <w:sz w:val="28"/>
        </w:rPr>
      </w:pPr>
      <w:r w:rsidRPr="00B67295">
        <w:rPr>
          <w:sz w:val="28"/>
        </w:rPr>
        <w:t>Meet with students during school visits to discuss the quality of the instructional program (prevention), positive interventions (restoration), and discipline practices (logical consequences).</w:t>
      </w:r>
    </w:p>
    <w:p w14:paraId="588E62EF" w14:textId="77777777" w:rsidR="00786907" w:rsidRPr="00B67295" w:rsidRDefault="009424AE" w:rsidP="00B67295">
      <w:pPr>
        <w:numPr>
          <w:ilvl w:val="1"/>
          <w:numId w:val="15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Establish and meet with the Superintendent’s Teacher, Principal, and Student Advisory teams to gain perspectives on </w:t>
      </w:r>
      <w:r w:rsidR="00B67295" w:rsidRPr="00B67295">
        <w:rPr>
          <w:sz w:val="28"/>
        </w:rPr>
        <w:t>system wide</w:t>
      </w:r>
      <w:r w:rsidRPr="00B67295">
        <w:rPr>
          <w:sz w:val="28"/>
        </w:rPr>
        <w:t xml:space="preserve"> behavior initiatives.</w:t>
      </w:r>
    </w:p>
    <w:p w14:paraId="69764496" w14:textId="77777777" w:rsidR="00C16B68" w:rsidRDefault="009424AE" w:rsidP="00B67295">
      <w:pPr>
        <w:numPr>
          <w:ilvl w:val="1"/>
          <w:numId w:val="15"/>
        </w:numPr>
        <w:spacing w:after="0" w:line="240" w:lineRule="auto"/>
        <w:rPr>
          <w:sz w:val="28"/>
        </w:rPr>
      </w:pPr>
      <w:r w:rsidRPr="00B67295">
        <w:rPr>
          <w:sz w:val="28"/>
        </w:rPr>
        <w:t xml:space="preserve">In collaboration with health officials, establish a forward-thinking Health and Safety Task Force to review current health practices in schools/offices and to develop new health guidelines to prevent the spread of respiratory diseases for the safety of students and staff. </w:t>
      </w:r>
    </w:p>
    <w:p w14:paraId="79321F8E" w14:textId="77777777" w:rsidR="00B67295" w:rsidRDefault="00B67295" w:rsidP="00B67295">
      <w:pPr>
        <w:spacing w:after="0" w:line="240" w:lineRule="auto"/>
        <w:rPr>
          <w:sz w:val="28"/>
        </w:rPr>
      </w:pPr>
    </w:p>
    <w:p w14:paraId="12F18E76" w14:textId="77777777" w:rsidR="00C16B68" w:rsidRDefault="00C16B68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drawing>
          <wp:inline distT="0" distB="0" distL="0" distR="0" wp14:anchorId="09F8968E" wp14:editId="20B4759E">
            <wp:extent cx="2743200" cy="18288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8EE426A-50F4-4E06-B6DF-174C4EDE59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8EE426A-50F4-4E06-B6DF-174C4EDE59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12B7" w14:textId="77777777" w:rsidR="00B67295" w:rsidRPr="00B67295" w:rsidRDefault="00B67295" w:rsidP="009424AE">
      <w:pPr>
        <w:spacing w:after="0" w:line="240" w:lineRule="auto"/>
        <w:rPr>
          <w:sz w:val="16"/>
        </w:rPr>
      </w:pPr>
    </w:p>
    <w:p w14:paraId="2321EC1F" w14:textId="77777777" w:rsidR="00C16B68" w:rsidRDefault="00C16B68" w:rsidP="00B67295">
      <w:pPr>
        <w:spacing w:after="0" w:line="240" w:lineRule="auto"/>
        <w:jc w:val="center"/>
        <w:rPr>
          <w:sz w:val="28"/>
        </w:rPr>
      </w:pPr>
      <w:r w:rsidRPr="00B67295">
        <w:rPr>
          <w:b/>
          <w:bCs/>
          <w:sz w:val="28"/>
        </w:rPr>
        <w:t>Destination 2030</w:t>
      </w:r>
      <w:r w:rsidRPr="00B67295">
        <w:rPr>
          <w:sz w:val="28"/>
        </w:rPr>
        <w:t xml:space="preserve">: Moving </w:t>
      </w:r>
      <w:r w:rsidRPr="00B67295">
        <w:rPr>
          <w:b/>
          <w:bCs/>
          <w:sz w:val="28"/>
        </w:rPr>
        <w:t>Forward</w:t>
      </w:r>
      <w:r w:rsidRPr="00B67295">
        <w:rPr>
          <w:sz w:val="28"/>
        </w:rPr>
        <w:t xml:space="preserve">, Staying </w:t>
      </w:r>
      <w:r w:rsidRPr="00B67295">
        <w:rPr>
          <w:b/>
          <w:bCs/>
          <w:sz w:val="28"/>
        </w:rPr>
        <w:t>Focused</w:t>
      </w:r>
      <w:r w:rsidRPr="00B67295">
        <w:rPr>
          <w:sz w:val="28"/>
        </w:rPr>
        <w:t xml:space="preserve">, and Working </w:t>
      </w:r>
      <w:r w:rsidRPr="00B67295">
        <w:rPr>
          <w:b/>
          <w:bCs/>
          <w:sz w:val="28"/>
        </w:rPr>
        <w:t>Together</w:t>
      </w:r>
      <w:r w:rsidRPr="00B67295">
        <w:rPr>
          <w:sz w:val="28"/>
        </w:rPr>
        <w:t xml:space="preserve"> to Prepare Students for the World That Awaits Them</w:t>
      </w:r>
    </w:p>
    <w:p w14:paraId="676C1B7B" w14:textId="77777777" w:rsidR="009424AE" w:rsidRPr="00B67295" w:rsidRDefault="009424AE" w:rsidP="00B67295">
      <w:pPr>
        <w:spacing w:after="0" w:line="240" w:lineRule="auto"/>
        <w:jc w:val="center"/>
        <w:rPr>
          <w:sz w:val="28"/>
        </w:rPr>
      </w:pPr>
    </w:p>
    <w:p w14:paraId="39671CB2" w14:textId="77777777" w:rsidR="00C16B68" w:rsidRPr="00B67295" w:rsidRDefault="00C16B68" w:rsidP="00B67295">
      <w:pPr>
        <w:spacing w:after="0" w:line="240" w:lineRule="auto"/>
        <w:jc w:val="center"/>
        <w:rPr>
          <w:sz w:val="28"/>
        </w:rPr>
      </w:pPr>
      <w:r w:rsidRPr="00B67295">
        <w:rPr>
          <w:noProof/>
          <w:sz w:val="28"/>
        </w:rPr>
        <w:drawing>
          <wp:inline distT="0" distB="0" distL="0" distR="0" wp14:anchorId="4610F26F" wp14:editId="13316378">
            <wp:extent cx="2743200" cy="182880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B6B8272-4BFC-4D5B-8932-951CABDDB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B6B8272-4BFC-4D5B-8932-951CABDDB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986E" w14:textId="77777777" w:rsidR="00C16B68" w:rsidRPr="00B67295" w:rsidRDefault="00C16B68" w:rsidP="00B67295">
      <w:pPr>
        <w:spacing w:after="0" w:line="240" w:lineRule="auto"/>
        <w:jc w:val="center"/>
        <w:rPr>
          <w:sz w:val="28"/>
        </w:rPr>
      </w:pPr>
    </w:p>
    <w:p w14:paraId="68187D8A" w14:textId="77777777" w:rsidR="00C16B68" w:rsidRPr="00B67295" w:rsidRDefault="00C16B68" w:rsidP="00B67295">
      <w:pPr>
        <w:spacing w:after="0" w:line="240" w:lineRule="auto"/>
        <w:rPr>
          <w:sz w:val="28"/>
        </w:rPr>
      </w:pPr>
    </w:p>
    <w:sectPr w:rsidR="00C16B68" w:rsidRPr="00B672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B5EDC"/>
    <w:multiLevelType w:val="hybridMultilevel"/>
    <w:tmpl w:val="C77201EA"/>
    <w:lvl w:ilvl="0" w:tplc="B6D23A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FC58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890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3819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0C5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7430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6AD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8679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1A9C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67197"/>
    <w:multiLevelType w:val="hybridMultilevel"/>
    <w:tmpl w:val="21226E14"/>
    <w:lvl w:ilvl="0" w:tplc="910019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9A9D1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1C51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C91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4618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CF3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9CAA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E87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4AA3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46D1D"/>
    <w:multiLevelType w:val="hybridMultilevel"/>
    <w:tmpl w:val="6D5A92A4"/>
    <w:lvl w:ilvl="0" w:tplc="10A4B9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6C0D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1CE3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30E2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90A8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045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6A98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E2B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30D7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C6720"/>
    <w:multiLevelType w:val="hybridMultilevel"/>
    <w:tmpl w:val="FC609D66"/>
    <w:lvl w:ilvl="0" w:tplc="D9A401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8453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E0EB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6ACA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064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ECE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034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A239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28A9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B494D"/>
    <w:multiLevelType w:val="hybridMultilevel"/>
    <w:tmpl w:val="C2525912"/>
    <w:lvl w:ilvl="0" w:tplc="A132A0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C42FA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B80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E823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4432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1EAE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010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D24A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A41B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C2F9B"/>
    <w:multiLevelType w:val="hybridMultilevel"/>
    <w:tmpl w:val="153E4AA6"/>
    <w:lvl w:ilvl="0" w:tplc="30CC5F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D82B4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E4DE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E8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E209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245B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8A53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1227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4C8E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01ECC"/>
    <w:multiLevelType w:val="hybridMultilevel"/>
    <w:tmpl w:val="820440B6"/>
    <w:lvl w:ilvl="0" w:tplc="FE92E0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F2D6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3EC4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10BE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DA0D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82A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B402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0E3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D052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57116"/>
    <w:multiLevelType w:val="hybridMultilevel"/>
    <w:tmpl w:val="49547FF0"/>
    <w:lvl w:ilvl="0" w:tplc="C1FC6D4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34D02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BC3F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E0394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C04E3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868776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E1643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8865A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8072D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BF1524E"/>
    <w:multiLevelType w:val="hybridMultilevel"/>
    <w:tmpl w:val="7312F51C"/>
    <w:lvl w:ilvl="0" w:tplc="F476E3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FA096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D07D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B60B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FA9A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382D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83B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8679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B236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D446C"/>
    <w:multiLevelType w:val="hybridMultilevel"/>
    <w:tmpl w:val="54220A0E"/>
    <w:lvl w:ilvl="0" w:tplc="FD30DB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BCB3D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C05E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AEE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2E8B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8A6D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387B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7249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5A43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37539"/>
    <w:multiLevelType w:val="hybridMultilevel"/>
    <w:tmpl w:val="A94C48DA"/>
    <w:lvl w:ilvl="0" w:tplc="525AB8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91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A04C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9A67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9E81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5C2B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3CAC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880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AA1B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44931"/>
    <w:multiLevelType w:val="hybridMultilevel"/>
    <w:tmpl w:val="1C9A8494"/>
    <w:lvl w:ilvl="0" w:tplc="AD7637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863D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0639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128E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30ED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084A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9AEE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22DB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5A54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B0121"/>
    <w:multiLevelType w:val="hybridMultilevel"/>
    <w:tmpl w:val="215C4006"/>
    <w:lvl w:ilvl="0" w:tplc="998C3D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0ACC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0651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B006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EA38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41B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5ED6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5E41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8A7B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44212"/>
    <w:multiLevelType w:val="hybridMultilevel"/>
    <w:tmpl w:val="C012FD04"/>
    <w:lvl w:ilvl="0" w:tplc="26B8E4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1E404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F045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3AD6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30EE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40E5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853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7478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F2FB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890E1B"/>
    <w:multiLevelType w:val="hybridMultilevel"/>
    <w:tmpl w:val="A3EAF074"/>
    <w:lvl w:ilvl="0" w:tplc="36B4FA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F8F28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6A70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3265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2CC0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7A3E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4A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F652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10A2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7"/>
  </w:num>
  <w:num w:numId="5">
    <w:abstractNumId w:val="0"/>
  </w:num>
  <w:num w:numId="6">
    <w:abstractNumId w:val="12"/>
  </w:num>
  <w:num w:numId="7">
    <w:abstractNumId w:val="3"/>
  </w:num>
  <w:num w:numId="8">
    <w:abstractNumId w:val="4"/>
  </w:num>
  <w:num w:numId="9">
    <w:abstractNumId w:val="11"/>
  </w:num>
  <w:num w:numId="10">
    <w:abstractNumId w:val="2"/>
  </w:num>
  <w:num w:numId="11">
    <w:abstractNumId w:val="5"/>
  </w:num>
  <w:num w:numId="12">
    <w:abstractNumId w:val="8"/>
  </w:num>
  <w:num w:numId="13">
    <w:abstractNumId w:val="6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B68"/>
    <w:rsid w:val="00065C30"/>
    <w:rsid w:val="00346920"/>
    <w:rsid w:val="003E683A"/>
    <w:rsid w:val="00786907"/>
    <w:rsid w:val="009424AE"/>
    <w:rsid w:val="00B67295"/>
    <w:rsid w:val="00C1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9E1C9"/>
  <w15:chartTrackingRefBased/>
  <w15:docId w15:val="{0C389C58-0241-4423-9BB8-E1394A67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6B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914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65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6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37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8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1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2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35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2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7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2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13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8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7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9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8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2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1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40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0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1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5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6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1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3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3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5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26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16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3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2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3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9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23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82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2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7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3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antumrun.com/macro-prediction/automation-new-outsourcing-future-work-p5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quantumrun.com/macro-prediction/automation-new-outsourcing-future-work-p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hyperlink" Target="https://www.oxfordmartin.ox.ac.uk/downloads/academic/The_Future_of_Employment.pdf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1157</Words>
  <Characters>6596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Roanoke City Public Schools</Company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C. McMinn</dc:creator>
  <cp:keywords/>
  <dc:description/>
  <cp:lastModifiedBy>Justin</cp:lastModifiedBy>
  <cp:revision>2</cp:revision>
  <dcterms:created xsi:type="dcterms:W3CDTF">2020-10-05T15:27:00Z</dcterms:created>
  <dcterms:modified xsi:type="dcterms:W3CDTF">2020-10-05T15:27:00Z</dcterms:modified>
</cp:coreProperties>
</file>